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1BD" w:rsidRDefault="000D11BD" w:rsidP="000D11BD">
      <w:pPr>
        <w:keepNext/>
        <w:spacing w:before="240" w:after="60"/>
        <w:jc w:val="center"/>
        <w:outlineLvl w:val="0"/>
        <w:rPr>
          <w:rFonts w:ascii="Calibri" w:hAnsi="Calibri" w:cs="Calibri"/>
          <w:b/>
          <w:bCs/>
          <w:color w:val="0070C0"/>
          <w:kern w:val="32"/>
          <w:sz w:val="28"/>
        </w:rPr>
      </w:pPr>
      <w:r>
        <w:rPr>
          <w:rFonts w:ascii="Calibri" w:hAnsi="Calibri" w:cs="Calibri"/>
          <w:b/>
          <w:bCs/>
          <w:color w:val="0070C0"/>
          <w:kern w:val="32"/>
          <w:sz w:val="28"/>
        </w:rPr>
        <w:t xml:space="preserve">ΕΠΙΧΟΡΗΓΗΣΗ </w:t>
      </w:r>
      <w:r>
        <w:rPr>
          <w:rFonts w:ascii="Calibri" w:hAnsi="Calibri" w:cs="Calibri"/>
          <w:b/>
          <w:bCs/>
          <w:color w:val="0070C0"/>
          <w:kern w:val="32"/>
          <w:sz w:val="28"/>
          <w:lang w:val="en-US"/>
        </w:rPr>
        <w:t>Erasmus</w:t>
      </w:r>
      <w:r>
        <w:rPr>
          <w:rFonts w:ascii="Calibri" w:hAnsi="Calibri" w:cs="Calibri"/>
          <w:b/>
          <w:bCs/>
          <w:color w:val="0070C0"/>
          <w:kern w:val="32"/>
          <w:sz w:val="28"/>
        </w:rPr>
        <w:t>+ ΦΟΙΤΗΤΩΝ ΓΙΑ ΣΠΟΥΔΕΣ 2023-2024</w:t>
      </w:r>
      <w:r>
        <w:rPr>
          <w:rFonts w:ascii="Calibri" w:hAnsi="Calibri" w:cs="Calibri"/>
          <w:b/>
          <w:bCs/>
          <w:color w:val="000000"/>
          <w:kern w:val="32"/>
          <w:sz w:val="28"/>
        </w:rPr>
        <w:t>*</w:t>
      </w:r>
    </w:p>
    <w:p w:rsidR="000D11BD" w:rsidRDefault="000D11BD" w:rsidP="000D11BD">
      <w:pPr>
        <w:autoSpaceDE w:val="0"/>
        <w:autoSpaceDN w:val="0"/>
        <w:adjustRightInd w:val="0"/>
        <w:rPr>
          <w:rFonts w:ascii="Calibri" w:hAnsi="Calibri" w:cs="Calibri"/>
          <w:color w:val="000000"/>
        </w:rPr>
      </w:pPr>
    </w:p>
    <w:p w:rsidR="000D11BD" w:rsidRDefault="000D11BD" w:rsidP="000D11BD">
      <w:pPr>
        <w:autoSpaceDE w:val="0"/>
        <w:autoSpaceDN w:val="0"/>
        <w:adjustRightInd w:val="0"/>
        <w:jc w:val="both"/>
        <w:rPr>
          <w:rFonts w:ascii="Calibri" w:hAnsi="Calibri" w:cs="Calibri"/>
          <w:color w:val="000000"/>
        </w:rPr>
      </w:pPr>
      <w:r>
        <w:rPr>
          <w:rFonts w:ascii="Calibri" w:hAnsi="Calibri" w:cs="Calibri"/>
          <w:color w:val="000000"/>
        </w:rPr>
        <w:t xml:space="preserve">Το ποσό της μηνιαίας επιχορήγησης του φοιτητή που μετακινείται στο εξωτερικό </w:t>
      </w:r>
      <w:r>
        <w:rPr>
          <w:rFonts w:ascii="Calibri" w:hAnsi="Calibri" w:cs="Calibri"/>
          <w:b/>
          <w:bCs/>
          <w:color w:val="000000"/>
        </w:rPr>
        <w:t xml:space="preserve">για σπουδές </w:t>
      </w:r>
      <w:r>
        <w:rPr>
          <w:rFonts w:ascii="Calibri" w:hAnsi="Calibri" w:cs="Calibri"/>
          <w:color w:val="000000"/>
        </w:rPr>
        <w:t>καθορίζεται ανάλογα με τη χώρα υποδοχής ως εξής:</w:t>
      </w:r>
    </w:p>
    <w:p w:rsidR="000D11BD" w:rsidRDefault="000D11BD" w:rsidP="000D11BD">
      <w:pPr>
        <w:autoSpaceDE w:val="0"/>
        <w:autoSpaceDN w:val="0"/>
        <w:adjustRightInd w:val="0"/>
        <w:rPr>
          <w:rFonts w:ascii="Calibri" w:hAnsi="Calibri" w:cs="Calibri"/>
          <w:color w:val="000000"/>
        </w:rPr>
      </w:pPr>
    </w:p>
    <w:tbl>
      <w:tblPr>
        <w:tblW w:w="8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solid" w:color="FFFFFF" w:fill="auto"/>
        <w:tblCellMar>
          <w:left w:w="0" w:type="dxa"/>
          <w:right w:w="0" w:type="dxa"/>
        </w:tblCellMar>
        <w:tblLook w:val="04A0" w:firstRow="1" w:lastRow="0" w:firstColumn="1" w:lastColumn="0" w:noHBand="0" w:noVBand="1"/>
      </w:tblPr>
      <w:tblGrid>
        <w:gridCol w:w="1692"/>
        <w:gridCol w:w="5244"/>
        <w:gridCol w:w="1742"/>
      </w:tblGrid>
      <w:tr w:rsidR="000D11BD" w:rsidTr="000D11BD">
        <w:trPr>
          <w:trHeight w:val="483"/>
        </w:trPr>
        <w:tc>
          <w:tcPr>
            <w:tcW w:w="1692"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rsidR="000D11BD" w:rsidRDefault="000D11BD">
            <w:pPr>
              <w:spacing w:line="254" w:lineRule="auto"/>
              <w:rPr>
                <w:rFonts w:ascii="Calibri" w:hAnsi="Calibri" w:cs="Calibri"/>
              </w:rPr>
            </w:pPr>
            <w:r>
              <w:rPr>
                <w:rFonts w:ascii="Calibri" w:hAnsi="Calibri" w:cs="Calibri"/>
                <w:b/>
                <w:bCs/>
              </w:rPr>
              <w:t> </w:t>
            </w:r>
          </w:p>
        </w:tc>
        <w:tc>
          <w:tcPr>
            <w:tcW w:w="5244"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rsidR="000D11BD" w:rsidRDefault="000D11BD">
            <w:pPr>
              <w:spacing w:line="254" w:lineRule="auto"/>
              <w:rPr>
                <w:rFonts w:ascii="Calibri" w:hAnsi="Calibri" w:cs="Calibri"/>
              </w:rPr>
            </w:pPr>
            <w:r>
              <w:rPr>
                <w:rFonts w:ascii="Calibri" w:hAnsi="Calibri" w:cs="Calibri"/>
                <w:b/>
                <w:bCs/>
              </w:rPr>
              <w:t> </w:t>
            </w:r>
          </w:p>
        </w:tc>
        <w:tc>
          <w:tcPr>
            <w:tcW w:w="1742"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hideMark/>
          </w:tcPr>
          <w:p w:rsidR="000D11BD" w:rsidRDefault="000D11BD">
            <w:pPr>
              <w:spacing w:line="254" w:lineRule="auto"/>
              <w:rPr>
                <w:rFonts w:ascii="Calibri" w:hAnsi="Calibri" w:cs="Calibri"/>
              </w:rPr>
            </w:pPr>
            <w:r>
              <w:rPr>
                <w:rFonts w:ascii="Calibri" w:hAnsi="Calibri" w:cs="Calibri"/>
                <w:b/>
                <w:bCs/>
              </w:rPr>
              <w:t>μηνιαία επιχορήγηση (€/μήνα)</w:t>
            </w:r>
          </w:p>
        </w:tc>
      </w:tr>
      <w:tr w:rsidR="000D11BD" w:rsidTr="000D11BD">
        <w:trPr>
          <w:trHeight w:val="338"/>
        </w:trPr>
        <w:tc>
          <w:tcPr>
            <w:tcW w:w="1692"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rsidR="000D11BD" w:rsidRDefault="000D11BD">
            <w:pPr>
              <w:spacing w:line="254" w:lineRule="auto"/>
              <w:rPr>
                <w:rFonts w:ascii="Calibri" w:hAnsi="Calibri" w:cs="Calibri"/>
              </w:rPr>
            </w:pPr>
            <w:r>
              <w:rPr>
                <w:rFonts w:ascii="Calibri" w:hAnsi="Calibri" w:cs="Calibri"/>
                <w:b/>
                <w:bCs/>
              </w:rPr>
              <w:t>Ομάδα 1</w:t>
            </w:r>
          </w:p>
        </w:tc>
        <w:tc>
          <w:tcPr>
            <w:tcW w:w="5244" w:type="dxa"/>
            <w:vMerge w:val="restart"/>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rsidR="000D11BD" w:rsidRDefault="000D11BD">
            <w:pPr>
              <w:spacing w:line="254" w:lineRule="auto"/>
              <w:rPr>
                <w:rFonts w:ascii="Calibri" w:hAnsi="Calibri" w:cs="Calibri"/>
                <w:b/>
                <w:bCs/>
              </w:rPr>
            </w:pPr>
            <w:r>
              <w:rPr>
                <w:rFonts w:ascii="Calibri" w:hAnsi="Calibri" w:cs="Calibri"/>
                <w:b/>
                <w:bCs/>
              </w:rPr>
              <w:t xml:space="preserve">Δανία, Φινλανδία, Ισλανδία, Ιρλανδία, Λιχτενστάιν, Λουξεμβούργο, Νορβηγία, Σουηδία </w:t>
            </w:r>
          </w:p>
          <w:p w:rsidR="000D11BD" w:rsidRDefault="000D11BD">
            <w:pPr>
              <w:spacing w:line="254" w:lineRule="auto"/>
              <w:rPr>
                <w:rFonts w:ascii="Calibri" w:hAnsi="Calibri" w:cs="Calibri"/>
              </w:rPr>
            </w:pPr>
            <w:r>
              <w:rPr>
                <w:rFonts w:ascii="Calibri" w:hAnsi="Calibri" w:cs="Calibri"/>
                <w:bCs/>
              </w:rPr>
              <w:t>Χώρες Εταίροι από την Περιφέρεια</w:t>
            </w:r>
            <w:r>
              <w:rPr>
                <w:rFonts w:ascii="Calibri" w:hAnsi="Calibri" w:cs="Calibri"/>
                <w:b/>
                <w:bCs/>
              </w:rPr>
              <w:t xml:space="preserve"> </w:t>
            </w:r>
            <w:r>
              <w:rPr>
                <w:rFonts w:ascii="Calibri" w:hAnsi="Calibri" w:cs="Calibri"/>
                <w:bCs/>
              </w:rPr>
              <w:t>14</w:t>
            </w:r>
            <w:r>
              <w:rPr>
                <w:rFonts w:ascii="Calibri" w:hAnsi="Calibri" w:cs="Calibri"/>
                <w:b/>
                <w:bCs/>
              </w:rPr>
              <w:t xml:space="preserve"> (Νήσοι </w:t>
            </w:r>
            <w:proofErr w:type="spellStart"/>
            <w:r>
              <w:rPr>
                <w:rFonts w:ascii="Calibri" w:hAnsi="Calibri" w:cs="Calibri"/>
                <w:b/>
                <w:bCs/>
              </w:rPr>
              <w:t>Φερόες</w:t>
            </w:r>
            <w:proofErr w:type="spellEnd"/>
            <w:r>
              <w:rPr>
                <w:rFonts w:ascii="Calibri" w:hAnsi="Calibri" w:cs="Calibri"/>
                <w:b/>
                <w:bCs/>
              </w:rPr>
              <w:t>, Ελβετία, Ηνωμένο Βασίλειο</w:t>
            </w:r>
            <w:r>
              <w:rPr>
                <w:rFonts w:ascii="Calibri" w:eastAsia="Calibri" w:hAnsi="Calibri" w:cs="Calibri"/>
                <w:b/>
                <w:color w:val="000000"/>
                <w:sz w:val="22"/>
                <w:szCs w:val="22"/>
                <w:lang w:eastAsia="en-US"/>
              </w:rPr>
              <w:t>)</w:t>
            </w:r>
          </w:p>
        </w:tc>
        <w:tc>
          <w:tcPr>
            <w:tcW w:w="1742" w:type="dxa"/>
            <w:vMerge w:val="restart"/>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tcPr>
          <w:p w:rsidR="000D11BD" w:rsidRDefault="000D11BD">
            <w:pPr>
              <w:spacing w:line="254" w:lineRule="auto"/>
              <w:jc w:val="center"/>
              <w:rPr>
                <w:rFonts w:ascii="Calibri" w:hAnsi="Calibri" w:cs="Calibri"/>
              </w:rPr>
            </w:pPr>
          </w:p>
          <w:p w:rsidR="000D11BD" w:rsidRDefault="000D11BD">
            <w:pPr>
              <w:spacing w:line="254" w:lineRule="auto"/>
              <w:jc w:val="center"/>
              <w:rPr>
                <w:rFonts w:ascii="Calibri" w:hAnsi="Calibri" w:cs="Calibri"/>
              </w:rPr>
            </w:pPr>
            <w:r>
              <w:rPr>
                <w:rFonts w:ascii="Calibri" w:hAnsi="Calibri" w:cs="Calibri"/>
                <w:b/>
                <w:bCs/>
              </w:rPr>
              <w:t>520</w:t>
            </w:r>
          </w:p>
        </w:tc>
      </w:tr>
      <w:tr w:rsidR="000D11BD" w:rsidTr="000D11BD">
        <w:trPr>
          <w:trHeight w:val="498"/>
        </w:trPr>
        <w:tc>
          <w:tcPr>
            <w:tcW w:w="1692"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rsidR="000D11BD" w:rsidRDefault="000D11BD">
            <w:pPr>
              <w:spacing w:line="254" w:lineRule="auto"/>
              <w:rPr>
                <w:rFonts w:ascii="Calibri" w:hAnsi="Calibri" w:cs="Calibri"/>
              </w:rPr>
            </w:pPr>
            <w:r>
              <w:rPr>
                <w:rFonts w:ascii="Calibri" w:hAnsi="Calibri" w:cs="Calibri"/>
                <w:bCs/>
              </w:rPr>
              <w:t>χώρες με υψηλό κόστος διαβίωσης</w:t>
            </w:r>
          </w:p>
        </w:tc>
        <w:tc>
          <w:tcPr>
            <w:tcW w:w="0" w:type="auto"/>
            <w:vMerge/>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0D11BD" w:rsidRDefault="000D11BD">
            <w:pPr>
              <w:rPr>
                <w:rFonts w:ascii="Calibri" w:hAnsi="Calibri" w:cs="Calibri"/>
              </w:rPr>
            </w:pPr>
          </w:p>
        </w:tc>
        <w:tc>
          <w:tcPr>
            <w:tcW w:w="0" w:type="auto"/>
            <w:vMerge/>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0D11BD" w:rsidRDefault="000D11BD">
            <w:pPr>
              <w:rPr>
                <w:rFonts w:ascii="Calibri" w:hAnsi="Calibri" w:cs="Calibri"/>
              </w:rPr>
            </w:pPr>
          </w:p>
        </w:tc>
      </w:tr>
      <w:tr w:rsidR="000D11BD" w:rsidTr="000D11BD">
        <w:trPr>
          <w:trHeight w:val="351"/>
        </w:trPr>
        <w:tc>
          <w:tcPr>
            <w:tcW w:w="1692"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rsidR="000D11BD" w:rsidRDefault="000D11BD">
            <w:pPr>
              <w:spacing w:line="254" w:lineRule="auto"/>
              <w:rPr>
                <w:rFonts w:ascii="Calibri" w:hAnsi="Calibri" w:cs="Calibri"/>
              </w:rPr>
            </w:pPr>
            <w:r>
              <w:rPr>
                <w:rFonts w:ascii="Calibri" w:hAnsi="Calibri" w:cs="Calibri"/>
                <w:b/>
                <w:bCs/>
              </w:rPr>
              <w:t>Ομάδα 2</w:t>
            </w:r>
          </w:p>
        </w:tc>
        <w:tc>
          <w:tcPr>
            <w:tcW w:w="5244" w:type="dxa"/>
            <w:vMerge w:val="restart"/>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rsidR="000D11BD" w:rsidRDefault="000D11BD">
            <w:pPr>
              <w:spacing w:line="254" w:lineRule="auto"/>
              <w:rPr>
                <w:rFonts w:ascii="Calibri" w:hAnsi="Calibri" w:cs="Calibri"/>
                <w:b/>
                <w:bCs/>
              </w:rPr>
            </w:pPr>
            <w:r>
              <w:rPr>
                <w:rFonts w:ascii="Calibri" w:hAnsi="Calibri" w:cs="Calibri"/>
                <w:b/>
                <w:bCs/>
              </w:rPr>
              <w:t>Αυστρία, Βέλγιο, Γερμανία, Γαλλία, Ιταλία, Ισπανία, Ελλάδα, Κύπρος, Ολλανδία, Πορτογαλία, Μάλτα</w:t>
            </w:r>
          </w:p>
          <w:p w:rsidR="000D11BD" w:rsidRDefault="000D11BD">
            <w:pPr>
              <w:spacing w:line="254" w:lineRule="auto"/>
              <w:rPr>
                <w:rFonts w:ascii="Calibri" w:hAnsi="Calibri" w:cs="Calibri"/>
                <w:b/>
                <w:sz w:val="22"/>
                <w:szCs w:val="22"/>
              </w:rPr>
            </w:pPr>
            <w:r>
              <w:rPr>
                <w:rFonts w:ascii="Calibri" w:hAnsi="Calibri" w:cs="Calibri"/>
                <w:bCs/>
              </w:rPr>
              <w:t>Χώρες Εταίροι από την Περιφέρεια 13</w:t>
            </w:r>
            <w:r>
              <w:rPr>
                <w:rFonts w:ascii="Calibri" w:hAnsi="Calibri" w:cs="Calibri"/>
                <w:b/>
                <w:bCs/>
              </w:rPr>
              <w:t xml:space="preserve"> (Ανδόρα, Μονακό, Σαν Μαρίνο, Βατικανό)</w:t>
            </w:r>
            <w:r>
              <w:rPr>
                <w:b/>
                <w:sz w:val="22"/>
                <w:szCs w:val="22"/>
              </w:rPr>
              <w:t xml:space="preserve"> </w:t>
            </w:r>
          </w:p>
        </w:tc>
        <w:tc>
          <w:tcPr>
            <w:tcW w:w="1742" w:type="dxa"/>
            <w:vMerge w:val="restart"/>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tcPr>
          <w:p w:rsidR="000D11BD" w:rsidRDefault="000D11BD">
            <w:pPr>
              <w:spacing w:line="254" w:lineRule="auto"/>
              <w:jc w:val="center"/>
              <w:rPr>
                <w:rFonts w:ascii="Calibri" w:hAnsi="Calibri" w:cs="Calibri"/>
              </w:rPr>
            </w:pPr>
          </w:p>
          <w:p w:rsidR="000D11BD" w:rsidRDefault="000D11BD">
            <w:pPr>
              <w:spacing w:line="254" w:lineRule="auto"/>
              <w:jc w:val="center"/>
              <w:rPr>
                <w:rFonts w:ascii="Calibri" w:hAnsi="Calibri" w:cs="Calibri"/>
              </w:rPr>
            </w:pPr>
            <w:r>
              <w:rPr>
                <w:rFonts w:ascii="Calibri" w:hAnsi="Calibri" w:cs="Calibri"/>
                <w:b/>
                <w:bCs/>
              </w:rPr>
              <w:t>470</w:t>
            </w:r>
          </w:p>
        </w:tc>
      </w:tr>
      <w:tr w:rsidR="000D11BD" w:rsidTr="000D11BD">
        <w:trPr>
          <w:trHeight w:val="563"/>
        </w:trPr>
        <w:tc>
          <w:tcPr>
            <w:tcW w:w="1692"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rsidR="000D11BD" w:rsidRDefault="000D11BD">
            <w:pPr>
              <w:spacing w:line="254" w:lineRule="auto"/>
              <w:rPr>
                <w:rFonts w:ascii="Calibri" w:hAnsi="Calibri" w:cs="Calibri"/>
              </w:rPr>
            </w:pPr>
            <w:r>
              <w:rPr>
                <w:rFonts w:ascii="Calibri" w:hAnsi="Calibri" w:cs="Calibri"/>
                <w:bCs/>
              </w:rPr>
              <w:t>χώρες με μεσαίο κόστος διαβίωσης</w:t>
            </w:r>
          </w:p>
        </w:tc>
        <w:tc>
          <w:tcPr>
            <w:tcW w:w="0" w:type="auto"/>
            <w:vMerge/>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0D11BD" w:rsidRDefault="000D11BD">
            <w:pPr>
              <w:rPr>
                <w:rFonts w:ascii="Calibri" w:hAnsi="Calibri" w:cs="Calibri"/>
                <w:b/>
                <w:sz w:val="22"/>
                <w:szCs w:val="22"/>
              </w:rPr>
            </w:pPr>
          </w:p>
        </w:tc>
        <w:tc>
          <w:tcPr>
            <w:tcW w:w="0" w:type="auto"/>
            <w:vMerge/>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0D11BD" w:rsidRDefault="000D11BD">
            <w:pPr>
              <w:rPr>
                <w:rFonts w:ascii="Calibri" w:hAnsi="Calibri" w:cs="Calibri"/>
              </w:rPr>
            </w:pPr>
          </w:p>
        </w:tc>
      </w:tr>
      <w:tr w:rsidR="000D11BD" w:rsidTr="000D11BD">
        <w:trPr>
          <w:trHeight w:val="241"/>
        </w:trPr>
        <w:tc>
          <w:tcPr>
            <w:tcW w:w="1692"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rsidR="000D11BD" w:rsidRDefault="000D11BD">
            <w:pPr>
              <w:spacing w:line="254" w:lineRule="auto"/>
              <w:rPr>
                <w:rFonts w:ascii="Calibri" w:hAnsi="Calibri" w:cs="Calibri"/>
              </w:rPr>
            </w:pPr>
            <w:r>
              <w:rPr>
                <w:rFonts w:ascii="Calibri" w:hAnsi="Calibri" w:cs="Calibri"/>
                <w:b/>
                <w:bCs/>
              </w:rPr>
              <w:t>Ομάδα 3</w:t>
            </w:r>
          </w:p>
        </w:tc>
        <w:tc>
          <w:tcPr>
            <w:tcW w:w="5244" w:type="dxa"/>
            <w:vMerge w:val="restart"/>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rsidR="000D11BD" w:rsidRDefault="000D11BD">
            <w:pPr>
              <w:spacing w:line="254" w:lineRule="auto"/>
              <w:rPr>
                <w:rFonts w:ascii="Calibri" w:hAnsi="Calibri" w:cs="Calibri"/>
              </w:rPr>
            </w:pPr>
            <w:r>
              <w:rPr>
                <w:rFonts w:ascii="Calibri" w:hAnsi="Calibri" w:cs="Calibri"/>
                <w:b/>
                <w:bCs/>
              </w:rPr>
              <w:t>Βουλγαρία, Κροατία, Τσεχία, Εσθονία, Λετονία, Λιθουανία, Ουγγαρία, Πολωνία, Ρουμανία, Σλοβακία, Σλοβενία, Βόρεια Μακεδονία, Τουρκία</w:t>
            </w:r>
            <w:r>
              <w:rPr>
                <w:rFonts w:ascii="Calibri" w:hAnsi="Calibri" w:cs="Calibri"/>
                <w:b/>
                <w:bCs/>
                <w:color w:val="000000"/>
              </w:rPr>
              <w:t>, Σερβία</w:t>
            </w:r>
          </w:p>
        </w:tc>
        <w:tc>
          <w:tcPr>
            <w:tcW w:w="1742" w:type="dxa"/>
            <w:vMerge w:val="restart"/>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tcPr>
          <w:p w:rsidR="000D11BD" w:rsidRDefault="000D11BD">
            <w:pPr>
              <w:spacing w:line="254" w:lineRule="auto"/>
              <w:jc w:val="center"/>
              <w:rPr>
                <w:rFonts w:ascii="Calibri" w:hAnsi="Calibri" w:cs="Calibri"/>
              </w:rPr>
            </w:pPr>
          </w:p>
          <w:p w:rsidR="000D11BD" w:rsidRDefault="000D11BD">
            <w:pPr>
              <w:spacing w:line="254" w:lineRule="auto"/>
              <w:jc w:val="center"/>
              <w:rPr>
                <w:rFonts w:ascii="Calibri" w:hAnsi="Calibri" w:cs="Calibri"/>
              </w:rPr>
            </w:pPr>
            <w:r>
              <w:rPr>
                <w:rFonts w:ascii="Calibri" w:hAnsi="Calibri" w:cs="Calibri"/>
                <w:b/>
                <w:bCs/>
              </w:rPr>
              <w:t xml:space="preserve"> 420</w:t>
            </w:r>
          </w:p>
        </w:tc>
      </w:tr>
      <w:tr w:rsidR="000D11BD" w:rsidTr="000D11BD">
        <w:trPr>
          <w:trHeight w:val="623"/>
        </w:trPr>
        <w:tc>
          <w:tcPr>
            <w:tcW w:w="1692"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rsidR="000D11BD" w:rsidRDefault="000D11BD">
            <w:pPr>
              <w:spacing w:line="254" w:lineRule="auto"/>
              <w:rPr>
                <w:rFonts w:ascii="Calibri" w:hAnsi="Calibri" w:cs="Calibri"/>
              </w:rPr>
            </w:pPr>
            <w:r>
              <w:rPr>
                <w:rFonts w:ascii="Calibri" w:hAnsi="Calibri" w:cs="Calibri"/>
                <w:bCs/>
              </w:rPr>
              <w:t>χώρες με χαμηλό κόστος διαβίωσης</w:t>
            </w:r>
          </w:p>
        </w:tc>
        <w:tc>
          <w:tcPr>
            <w:tcW w:w="0" w:type="auto"/>
            <w:vMerge/>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0D11BD" w:rsidRDefault="000D11BD">
            <w:pPr>
              <w:rPr>
                <w:rFonts w:ascii="Calibri" w:hAnsi="Calibri" w:cs="Calibri"/>
              </w:rPr>
            </w:pPr>
          </w:p>
        </w:tc>
        <w:tc>
          <w:tcPr>
            <w:tcW w:w="0" w:type="auto"/>
            <w:vMerge/>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0D11BD" w:rsidRDefault="000D11BD">
            <w:pPr>
              <w:rPr>
                <w:rFonts w:ascii="Calibri" w:hAnsi="Calibri" w:cs="Calibri"/>
              </w:rPr>
            </w:pPr>
          </w:p>
        </w:tc>
      </w:tr>
    </w:tbl>
    <w:p w:rsidR="000D11BD" w:rsidRDefault="000D11BD" w:rsidP="000D11BD">
      <w:pPr>
        <w:rPr>
          <w:rFonts w:ascii="Calibri" w:hAnsi="Calibri" w:cs="Calibri"/>
          <w:b/>
          <w:bCs/>
          <w:kern w:val="32"/>
        </w:rPr>
      </w:pPr>
    </w:p>
    <w:p w:rsidR="000D11BD" w:rsidRDefault="000D11BD" w:rsidP="000D11BD">
      <w:pPr>
        <w:spacing w:before="120"/>
        <w:jc w:val="both"/>
        <w:rPr>
          <w:rFonts w:ascii="Calibri" w:hAnsi="Calibri" w:cs="Calibri"/>
        </w:rPr>
      </w:pPr>
      <w:r>
        <w:rPr>
          <w:rFonts w:ascii="Calibri" w:hAnsi="Calibri" w:cs="Calibri"/>
          <w:b/>
          <w:bCs/>
          <w:color w:val="0070C0"/>
          <w:kern w:val="32"/>
          <w:sz w:val="28"/>
        </w:rPr>
        <w:t>*</w:t>
      </w:r>
      <w:r>
        <w:rPr>
          <w:rFonts w:ascii="Calibri" w:hAnsi="Calibri" w:cs="Calibri"/>
          <w:b/>
          <w:bCs/>
          <w:kern w:val="32"/>
        </w:rPr>
        <w:t xml:space="preserve"> </w:t>
      </w:r>
      <w:r>
        <w:rPr>
          <w:rFonts w:ascii="Calibri" w:hAnsi="Calibri" w:cs="Calibri"/>
          <w:bCs/>
          <w:kern w:val="32"/>
        </w:rPr>
        <w:t xml:space="preserve">Οι φοιτητές από ομάδες με λιγότερες ευκαιρίες </w:t>
      </w:r>
      <w:r>
        <w:rPr>
          <w:rFonts w:ascii="Calibri" w:hAnsi="Calibri" w:cs="Calibri"/>
        </w:rPr>
        <w:t>δικαιούνται προσαύξηση 250 ευρώ ανά μήνα επί της μηνιαίας επιχορήγησης, ενώ υπάρχουν ειδικές προβλέψεις για άτομα με ειδικές ανάγκες. Πληροφορίες βλ.  σχετικό αρχείο “Φοιτητές με λιγότερες ευκαιρίες”.</w:t>
      </w:r>
    </w:p>
    <w:p w:rsidR="000D11BD" w:rsidRDefault="000D11BD" w:rsidP="000D11BD">
      <w:pPr>
        <w:autoSpaceDE w:val="0"/>
        <w:autoSpaceDN w:val="0"/>
        <w:adjustRightInd w:val="0"/>
        <w:jc w:val="both"/>
        <w:rPr>
          <w:rFonts w:ascii="Calibri" w:hAnsi="Calibri" w:cs="Calibri"/>
          <w:color w:val="000000"/>
        </w:rPr>
      </w:pPr>
    </w:p>
    <w:p w:rsidR="000D11BD" w:rsidRDefault="000D11BD" w:rsidP="000D11BD">
      <w:pPr>
        <w:autoSpaceDE w:val="0"/>
        <w:autoSpaceDN w:val="0"/>
        <w:adjustRightInd w:val="0"/>
        <w:jc w:val="both"/>
        <w:rPr>
          <w:rFonts w:ascii="Calibri" w:hAnsi="Calibri" w:cs="Calibri"/>
          <w:color w:val="000000"/>
        </w:rPr>
      </w:pPr>
      <w:r>
        <w:rPr>
          <w:rFonts w:ascii="Calibri" w:hAnsi="Calibri" w:cs="Calibri"/>
          <w:b/>
          <w:bCs/>
          <w:color w:val="0070C0"/>
          <w:kern w:val="32"/>
          <w:sz w:val="28"/>
        </w:rPr>
        <w:t>*</w:t>
      </w:r>
      <w:r>
        <w:rPr>
          <w:rFonts w:ascii="Calibri" w:hAnsi="Calibri" w:cs="Calibri"/>
          <w:color w:val="000000"/>
        </w:rPr>
        <w:t xml:space="preserve"> Στους  φοιτητές/φοιτήτριες που επιλέγονται προκαταβάλλεται  το 80% του συνόλου της επιχορήγησης εφάπαξ, με την προϋπόθεση ότι  το Δ.Π.Θ. έχει ήδη λάβει τη χρηματοδότηση από την ΕΜ για την κινητικότητα φοιτητών και εφόσον  οι δικαιούχοι έχουν καταθέσει  τουλάχιστον 40 ημέρες  πριν την αναχώρησή τους τη Σύμβαση Επιχορήγησης </w:t>
      </w:r>
      <w:proofErr w:type="spellStart"/>
      <w:r>
        <w:rPr>
          <w:rFonts w:ascii="Calibri" w:hAnsi="Calibri" w:cs="Calibri"/>
          <w:color w:val="000000"/>
        </w:rPr>
        <w:t>Erasmus</w:t>
      </w:r>
      <w:proofErr w:type="spellEnd"/>
      <w:r>
        <w:rPr>
          <w:rFonts w:ascii="Calibri" w:hAnsi="Calibri" w:cs="Calibri"/>
          <w:color w:val="000000"/>
        </w:rPr>
        <w:t xml:space="preserve">+ υπογεγραμμένη  από τους ίδιους, μαζί με όλα  τα  απαιτούμενα έγγραφα. </w:t>
      </w:r>
    </w:p>
    <w:p w:rsidR="000D11BD" w:rsidRDefault="000D11BD" w:rsidP="000D11BD">
      <w:pPr>
        <w:autoSpaceDE w:val="0"/>
        <w:autoSpaceDN w:val="0"/>
        <w:adjustRightInd w:val="0"/>
        <w:jc w:val="both"/>
        <w:rPr>
          <w:rFonts w:ascii="Calibri" w:hAnsi="Calibri" w:cs="Calibri"/>
        </w:rPr>
      </w:pPr>
      <w:r>
        <w:rPr>
          <w:rFonts w:ascii="Calibri" w:hAnsi="Calibri" w:cs="Calibri"/>
          <w:color w:val="000000"/>
        </w:rPr>
        <w:t>Το υπόλοιπο 20% καταβάλλεται  στους</w:t>
      </w:r>
      <w:r>
        <w:rPr>
          <w:rFonts w:ascii="Calibri" w:hAnsi="Calibri" w:cs="Calibri"/>
          <w:i/>
          <w:iCs/>
          <w:color w:val="000000"/>
        </w:rPr>
        <w:t xml:space="preserve"> </w:t>
      </w:r>
      <w:r>
        <w:rPr>
          <w:rFonts w:ascii="Calibri" w:hAnsi="Calibri" w:cs="Calibri"/>
          <w:iCs/>
          <w:color w:val="000000"/>
        </w:rPr>
        <w:t>δικαιούχους</w:t>
      </w:r>
      <w:r>
        <w:rPr>
          <w:rFonts w:ascii="Calibri" w:hAnsi="Calibri" w:cs="Calibri"/>
          <w:color w:val="000000"/>
        </w:rPr>
        <w:t xml:space="preserve"> μετά την επιστροφή τους στο Δ.Π.Θ. και αφού διαπιστωθεί ότι  έχουν εκπληρώσει τις υποχρεώσεις τους σύμφωνα με τη Σύμβαση που θα υπογράψουν. Ως εκπλήρωση των υποχρεώσεων θεωρείται η επιτυχής περάτωση τουλάχιστον του 1/3 του συμφωνηθέντος προγράμματος σπουδών στο εξωτερικό (δηλαδή 6 μονάδες </w:t>
      </w:r>
      <w:r>
        <w:rPr>
          <w:rFonts w:ascii="Calibri" w:hAnsi="Calibri" w:cs="Calibri"/>
          <w:color w:val="000000"/>
          <w:lang w:val="en-US"/>
        </w:rPr>
        <w:t>ECTS</w:t>
      </w:r>
      <w:r>
        <w:rPr>
          <w:rFonts w:ascii="Calibri" w:hAnsi="Calibri" w:cs="Calibri"/>
          <w:color w:val="000000"/>
        </w:rPr>
        <w:t xml:space="preserve"> ανά ακαδημαϊκό τρίμηνο ή 10 μονάδες </w:t>
      </w:r>
      <w:r>
        <w:rPr>
          <w:rFonts w:ascii="Calibri" w:hAnsi="Calibri" w:cs="Calibri"/>
          <w:color w:val="000000"/>
          <w:lang w:val="en-US"/>
        </w:rPr>
        <w:t>ECTS</w:t>
      </w:r>
      <w:r>
        <w:rPr>
          <w:rFonts w:ascii="Calibri" w:hAnsi="Calibri" w:cs="Calibri"/>
          <w:color w:val="000000"/>
        </w:rPr>
        <w:t xml:space="preserve"> ανά ακαδημαϊκό εξάμηνο σπουδών), καθώς και η παραμονή στο Ίδρυμα υποδοχής για το συμφωνημένο διάστημα, η οποία θα αποδεικνύεται με σχετική βεβαίωση του Ιδρύματος υποδοχής και από τα εισιτήρια ή/και τις κάρτες επιβίβασης.</w:t>
      </w:r>
    </w:p>
    <w:p w:rsidR="00840E4D" w:rsidRPr="000D11BD" w:rsidRDefault="00840E4D" w:rsidP="000D11BD">
      <w:bookmarkStart w:id="0" w:name="_GoBack"/>
      <w:bookmarkEnd w:id="0"/>
    </w:p>
    <w:sectPr w:rsidR="00840E4D" w:rsidRPr="000D11BD" w:rsidSect="00502399">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B0C"/>
    <w:rsid w:val="000D11BD"/>
    <w:rsid w:val="001F5944"/>
    <w:rsid w:val="0020247D"/>
    <w:rsid w:val="00502399"/>
    <w:rsid w:val="00840E4D"/>
    <w:rsid w:val="00D30CE9"/>
    <w:rsid w:val="00E20B0C"/>
    <w:rsid w:val="00FD7C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BF02E-50CD-472F-AA86-208F7667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0B0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F5944"/>
    <w:rPr>
      <w:color w:val="0000FF" w:themeColor="hyperlink"/>
      <w:u w:val="single"/>
    </w:rPr>
  </w:style>
  <w:style w:type="character" w:styleId="a3">
    <w:name w:val="Unresolved Mention"/>
    <w:basedOn w:val="a0"/>
    <w:uiPriority w:val="99"/>
    <w:semiHidden/>
    <w:unhideWhenUsed/>
    <w:rsid w:val="001F5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92340">
      <w:bodyDiv w:val="1"/>
      <w:marLeft w:val="0"/>
      <w:marRight w:val="0"/>
      <w:marTop w:val="0"/>
      <w:marBottom w:val="0"/>
      <w:divBdr>
        <w:top w:val="none" w:sz="0" w:space="0" w:color="auto"/>
        <w:left w:val="none" w:sz="0" w:space="0" w:color="auto"/>
        <w:bottom w:val="none" w:sz="0" w:space="0" w:color="auto"/>
        <w:right w:val="none" w:sz="0" w:space="0" w:color="auto"/>
      </w:divBdr>
    </w:div>
    <w:div w:id="1385371493">
      <w:bodyDiv w:val="1"/>
      <w:marLeft w:val="0"/>
      <w:marRight w:val="0"/>
      <w:marTop w:val="0"/>
      <w:marBottom w:val="0"/>
      <w:divBdr>
        <w:top w:val="none" w:sz="0" w:space="0" w:color="auto"/>
        <w:left w:val="none" w:sz="0" w:space="0" w:color="auto"/>
        <w:bottom w:val="none" w:sz="0" w:space="0" w:color="auto"/>
        <w:right w:val="none" w:sz="0" w:space="0" w:color="auto"/>
      </w:divBdr>
    </w:div>
    <w:div w:id="13903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330</Words>
  <Characters>1784</Characters>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2019-03-06T09:59:00Z</dcterms:created>
  <dcterms:modified xsi:type="dcterms:W3CDTF">2023-03-09T14:40:00Z</dcterms:modified>
</cp:coreProperties>
</file>